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BB" w:rsidRPr="00556FBB" w:rsidRDefault="00556FBB" w:rsidP="00826401">
      <w:pPr>
        <w:spacing w:before="60"/>
        <w:ind w:left="1565" w:right="992" w:hanging="431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556F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Министерство образования Тульской области </w:t>
      </w:r>
    </w:p>
    <w:p w:rsidR="00556FBB" w:rsidRPr="00556FBB" w:rsidRDefault="00556FBB" w:rsidP="00826401">
      <w:pPr>
        <w:spacing w:before="60"/>
        <w:ind w:left="1565" w:right="992" w:hanging="431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556F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ГПОУ ТО «Тульский колледж профессиональных </w:t>
      </w:r>
      <w:r w:rsidR="004C4B1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</w:t>
      </w:r>
      <w:r w:rsidRPr="00556F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технологий и сервиса»</w:t>
      </w: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1398C" w:rsidRDefault="0061398C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1398C" w:rsidRDefault="0061398C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1398C" w:rsidRDefault="0061398C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Методика преподавания ПДД.</w:t>
      </w: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Решения  имитационных заданий.</w:t>
      </w: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Подготовил:</w:t>
      </w:r>
    </w:p>
    <w:p w:rsidR="00826401" w:rsidRDefault="00826401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</w:t>
      </w:r>
      <w:r w:rsidR="00556F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преподаватель спец</w:t>
      </w:r>
      <w:proofErr w:type="gramStart"/>
      <w:r w:rsidR="00556FBB">
        <w:rPr>
          <w:rFonts w:ascii="Times New Roman" w:hAnsi="Times New Roman" w:cs="Times New Roman"/>
          <w:i w:val="0"/>
          <w:sz w:val="28"/>
          <w:szCs w:val="28"/>
          <w:lang w:val="ru-RU"/>
        </w:rPr>
        <w:t>.д</w:t>
      </w:r>
      <w:proofErr w:type="gramEnd"/>
      <w:r w:rsidR="00556F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исциплин </w:t>
      </w:r>
    </w:p>
    <w:p w:rsidR="00826401" w:rsidRDefault="00826401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по профессии «Тракторист-машинист с/х. производства»</w:t>
      </w:r>
    </w:p>
    <w:p w:rsidR="00556FBB" w:rsidRPr="00556FBB" w:rsidRDefault="00826401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</w:t>
      </w:r>
      <w:r w:rsidR="00556F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Алекперов А.А.</w:t>
      </w: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6FBB" w:rsidRDefault="00556FBB" w:rsidP="006578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Одоев 2016</w:t>
      </w:r>
    </w:p>
    <w:p w:rsidR="00BC078F" w:rsidRPr="00BC078F" w:rsidRDefault="006D71A0" w:rsidP="00BC07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Перед началом каждого занятия </w:t>
      </w:r>
      <w:r w:rsidR="00CB68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объясняю обучающимся, что экзаменационные билеты являются формой закрепления теоретического материала</w:t>
      </w:r>
      <w:proofErr w:type="gramStart"/>
      <w:r w:rsidR="00CB68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="00CB68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полученного на занятиях. </w:t>
      </w:r>
      <w:r w:rsidR="00BE1C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Каждая ситуация на дороге индивидуальна. Незнание ПДД приводит  к тому, что дорожно-транспортная ситуация из контролируемого момента переходит в </w:t>
      </w:r>
      <w:proofErr w:type="gramStart"/>
      <w:r w:rsidR="00BE1C7D">
        <w:rPr>
          <w:rFonts w:ascii="Times New Roman" w:hAnsi="Times New Roman" w:cs="Times New Roman"/>
          <w:i w:val="0"/>
          <w:sz w:val="28"/>
          <w:szCs w:val="28"/>
          <w:lang w:val="ru-RU"/>
        </w:rPr>
        <w:t>неконтролируемый</w:t>
      </w:r>
      <w:proofErr w:type="gramEnd"/>
      <w:r w:rsidR="00BE1C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водителем, а в дальнейшем к совершению ДТП.</w:t>
      </w:r>
      <w:r w:rsidR="00BC078F" w:rsidRPr="00BC078F">
        <w:rPr>
          <w:rFonts w:ascii="Arial" w:eastAsia="Times New Roman" w:hAnsi="Arial" w:cs="Arial"/>
          <w:b/>
          <w:bCs/>
          <w:i w:val="0"/>
          <w:iCs w:val="0"/>
          <w:color w:val="555555"/>
          <w:bdr w:val="none" w:sz="0" w:space="0" w:color="auto" w:frame="1"/>
          <w:lang w:val="ru-RU" w:eastAsia="ru-RU" w:bidi="ar-SA"/>
        </w:rPr>
        <w:t xml:space="preserve"> </w:t>
      </w:r>
      <w:r w:rsidR="00BC078F">
        <w:rPr>
          <w:rFonts w:ascii="Arial" w:eastAsia="Times New Roman" w:hAnsi="Arial" w:cs="Arial"/>
          <w:b/>
          <w:bCs/>
          <w:i w:val="0"/>
          <w:iCs w:val="0"/>
          <w:color w:val="555555"/>
          <w:bdr w:val="none" w:sz="0" w:space="0" w:color="auto" w:frame="1"/>
          <w:lang w:val="ru-RU" w:eastAsia="ru-RU" w:bidi="ar-SA"/>
        </w:rPr>
        <w:t xml:space="preserve">                                  </w:t>
      </w:r>
      <w:r w:rsidR="00BC078F" w:rsidRPr="00BC078F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Прогнозирование водителем действий других участников движения на дорогах в современных условиях имеет большое значение. Участники движения обладают, с одной стороны, ограниченной возможностью прямого обмена информацией по оценке ими определенной дорожно-транспортной ситуации и о своих намерениях, а с другой стороны, сравнительно высокой вероятностью ошибок в анализе дорожно-транспортной ситуации и, следовательно, в выработке соответствующих решений. Это обусловливает в каждой опасной дорожно-транспортной ситуации определенную вероятность возникновения дорожно-транспортного происшествия.</w:t>
      </w:r>
    </w:p>
    <w:p w:rsidR="00BC078F" w:rsidRPr="00BC078F" w:rsidRDefault="00BC078F" w:rsidP="00BC07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C078F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Умение быстро, в условиях ограниченного лимита времени, выбирать правильные решения по предупреждению дорожно-транспортного происшествия создает благоприятные условия для выработки навыков по реализации этих решений.</w:t>
      </w:r>
    </w:p>
    <w:p w:rsidR="006D71A0" w:rsidRDefault="006D71A0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78C1" w:rsidRPr="006578C1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правил дорожного движения может проходить в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3 этапа:</w:t>
      </w:r>
    </w:p>
    <w:p w:rsidR="006578C1" w:rsidRPr="006578C1" w:rsidRDefault="00BC078F" w:rsidP="00BC078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Теоретические занятия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578C1" w:rsidRPr="006578C1" w:rsidRDefault="00BC078F" w:rsidP="00BC078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Обучение на компьютерном тренажёре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578C1" w:rsidRPr="006578C1" w:rsidRDefault="0025721F" w:rsidP="00BC078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ождение учебного автомобиля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 условиях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реального дорожного движения.</w:t>
      </w:r>
    </w:p>
    <w:p w:rsidR="006578C1" w:rsidRPr="006578C1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аудиторных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занятиях целесообразно использовать такие методы обучения, как:</w:t>
      </w:r>
    </w:p>
    <w:p w:rsidR="006578C1" w:rsidRPr="006578C1" w:rsidRDefault="006578C1" w:rsidP="00BC078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лекции (краткое изложение учебного материала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с просмотром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видеофильмов, слайдов);</w:t>
      </w:r>
    </w:p>
    <w:p w:rsidR="006578C1" w:rsidRPr="006578C1" w:rsidRDefault="006578C1" w:rsidP="00BC078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задания по индивидуальному чтению (восполнение каких-либо пробелов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 знаниях,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или углубление знаний по конкретному во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просу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6578C1" w:rsidRPr="006578C1" w:rsidRDefault="006578C1" w:rsidP="00BC078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имитационные задания (моделирование) – используется электронная интерактивная доска или магнитная доска;</w:t>
      </w:r>
    </w:p>
    <w:p w:rsidR="006578C1" w:rsidRPr="006578C1" w:rsidRDefault="006578C1" w:rsidP="00BC078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решение тематических, ситуационных задач </w:t>
      </w:r>
      <w:proofErr w:type="spellStart"/>
      <w:proofErr w:type="gramStart"/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задач</w:t>
      </w:r>
      <w:proofErr w:type="spellEnd"/>
      <w:proofErr w:type="gramEnd"/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(тестов)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с использованием компьютерных технологий  или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 письменной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форме;</w:t>
      </w:r>
    </w:p>
    <w:p w:rsidR="006578C1" w:rsidRPr="006578C1" w:rsidRDefault="00BC078F" w:rsidP="00BC078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Индивидуальные  консультации</w:t>
      </w:r>
      <w:r w:rsidR="006578C1" w:rsidRPr="006578C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578C1" w:rsidRPr="003E167E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Следует 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отметить, что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в преподавании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теоретических дисциплин </w:t>
      </w:r>
      <w:r w:rsid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часто имеют место две крайности: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с одной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стороны чрезмерное увлечение чтением лекций, 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с другой,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когда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на занятиях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по ПДД обучающиеся просто штудируют экзаменационные билеты.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данных случаях 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не обучают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безопасному управлению транспортных средств,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а готовят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к сдаче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экзамена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 ГИБДД.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="003E167E"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>Э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то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разные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вещи. Какой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запас знаний остается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этих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учеников после такого,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с позволения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сказать, «обучения»?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Ведь билеты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они 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через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2–3 месяца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забывают,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а Правила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так и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не выучили.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результате,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 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получается? Вызубрили, 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сдали, 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забыли.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ездить по дорогам? 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3E167E">
        <w:rPr>
          <w:rFonts w:ascii="Times New Roman" w:hAnsi="Times New Roman" w:cs="Times New Roman"/>
          <w:i w:val="0"/>
          <w:sz w:val="28"/>
          <w:szCs w:val="28"/>
          <w:lang w:val="ru-RU"/>
        </w:rPr>
        <w:t>ак все»!</w:t>
      </w:r>
    </w:p>
    <w:p w:rsidR="006578C1" w:rsidRPr="0084707B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проведении </w:t>
      </w:r>
      <w:r w:rsid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занятий необходимо учитывать, что твердые знания приходят через понимание,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а понимание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бывает тогда, когда человек начинает думать,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а думать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он начинает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во время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решения каких-то задач. Поэтому, такие методы </w:t>
      </w:r>
      <w:r w:rsid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как выполнение</w:t>
      </w:r>
      <w:r w:rsid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имитационных заданий и решение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тематических задач нельзя исключать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из процесса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обучения.</w:t>
      </w:r>
    </w:p>
    <w:p w:rsidR="006578C1" w:rsidRPr="006578C1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должном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подходе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к обучению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преподаватель перестает быть «ретранслятором» учебной информации,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а становится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организатором процесса освоения компетенций.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Иначе говоря,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он помогает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обучающимся получить необходимую информацию, направляет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их деятельность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по обучению данной профессии, делает замечания, осуществляет мониторинг, консультирует, оценивает результаты.</w:t>
      </w:r>
    </w:p>
    <w:p w:rsidR="006578C1" w:rsidRPr="006578C1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="002572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Применяемые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5721F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редства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обучения.</w:t>
      </w:r>
    </w:p>
    <w:p w:rsidR="006578C1" w:rsidRPr="006578C1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современном учебном классе должны быть: </w:t>
      </w:r>
      <w:proofErr w:type="spellStart"/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мультиме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дийная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проекционная техника, аппаратно-программный комплекс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</w:t>
      </w:r>
      <w:proofErr w:type="gramStart"/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</w:t>
      </w:r>
      <w:proofErr w:type="gramEnd"/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, учебные наглядные пособия.</w:t>
      </w:r>
    </w:p>
    <w:p w:rsidR="006578C1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Преподаватель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имеющий кабинет, оборудованный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современными средствами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 методиками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обучения, сможет быстро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 достаточно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экономно реагировать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на изменения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 ПДД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 Программах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(для этого надо просто поменять диск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 компьютере),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а также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сокращать время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на подготовку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и проведение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занятий, получая, при этом, высокие результаты</w:t>
      </w:r>
      <w:r w:rsidRPr="006578C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578C1">
        <w:rPr>
          <w:rFonts w:ascii="Times New Roman" w:hAnsi="Times New Roman" w:cs="Times New Roman"/>
          <w:i w:val="0"/>
          <w:sz w:val="28"/>
          <w:szCs w:val="28"/>
          <w:lang w:val="ru-RU"/>
        </w:rPr>
        <w:t>в обучении.</w:t>
      </w:r>
    </w:p>
    <w:p w:rsidR="0084707B" w:rsidRPr="006578C1" w:rsidRDefault="0084707B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изучении  Правил дорожного движения преподаватель должен опираться на стандартную структуру занятия.  </w:t>
      </w:r>
    </w:p>
    <w:p w:rsidR="00983005" w:rsidRP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Цель занятий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:</w:t>
      </w:r>
      <w:proofErr w:type="gramEnd"/>
      <w:r w:rsidRPr="006578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Сформировать 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уча</w:t>
      </w:r>
      <w:r w:rsidR="003E16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ю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щихся мотивацию к изучению основных законодательных актов в сфере дорожного движения</w:t>
      </w:r>
    </w:p>
    <w:p w:rsidR="006578C1" w:rsidRP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Задачи:</w:t>
      </w:r>
      <w:r w:rsidRPr="006578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</w:p>
    <w:p w:rsidR="006578C1" w:rsidRP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образовательные</w:t>
      </w:r>
    </w:p>
    <w:p w:rsidR="006578C1" w:rsidRP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1.Иметь представление о происхождении и развитии нормативных актов и правил, устанавливающих порядок передвиже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ния на дорогах.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2.Им</w:t>
      </w:r>
      <w:r w:rsidR="002572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еть понятие об основных требованиях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применяемых в Правилах дорожного движения.</w:t>
      </w:r>
    </w:p>
    <w:p w:rsidR="006578C1" w:rsidRP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578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оспитательные</w:t>
      </w:r>
    </w:p>
    <w:p w:rsidR="006578C1" w:rsidRP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1.Формирование 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уча</w:t>
      </w:r>
      <w:r w:rsidR="003E16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ю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щихся жизненно необходимых качеств, ответственности, внимательности, коллективизма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2.Формирование социально-защищенной личности водителя путем повышения мотивации к изучению предмета под девизом </w:t>
      </w:r>
      <w:r w:rsidRPr="00853F37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«грамотный водитель - защищенная личность».</w:t>
      </w:r>
    </w:p>
    <w:p w:rsidR="006578C1" w:rsidRP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578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азвивающие</w:t>
      </w:r>
    </w:p>
    <w:p w:rsidR="006578C1" w:rsidRDefault="006578C1" w:rsidP="00BC078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1.Формирование 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уча</w:t>
      </w:r>
      <w:r w:rsidR="003E16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ю</w:t>
      </w:r>
      <w:r w:rsidRPr="00853F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щихся положительных методов учебно-познавательной деятельности, интересов, творческой инициации, активности.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t>Что обязан знать преподаватель ПДД:</w:t>
      </w:r>
    </w:p>
    <w:p w:rsidR="006578C1" w:rsidRPr="006578C1" w:rsidRDefault="006578C1" w:rsidP="00BC078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578C1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AFAFA"/>
          <w:lang w:val="ru-RU" w:eastAsia="ru-RU" w:bidi="ar-SA"/>
        </w:rPr>
        <w:t> 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 Программы</w:t>
      </w:r>
      <w:r w:rsidR="006578C1" w:rsidRPr="006578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профессиональной подготовки водителей транспортных средств категории «С», «В»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6578C1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578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3E167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</w:t>
      </w:r>
      <w:r w:rsidRPr="006578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hyperlink r:id="rId5" w:tgtFrame="_blank" w:history="1">
        <w:r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Постановление Совета Министров о ПДД</w:t>
        </w:r>
      </w:hyperlink>
      <w:r w:rsidR="003E167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3.</w:t>
      </w:r>
      <w:hyperlink r:id="rId6" w:tgtFrame="_blank" w:history="1"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Закон о безопасности дорожного движения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4.</w:t>
      </w:r>
      <w:hyperlink r:id="rId7" w:tgtFrame="_blank" w:history="1"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Закон об ОСАГО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5.</w:t>
      </w:r>
      <w:hyperlink r:id="rId8" w:tgtFrame="_blank" w:history="1"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Закон об охране природы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6.</w:t>
      </w:r>
      <w:hyperlink r:id="rId9" w:tgtFrame="_blank" w:history="1"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Административный кодекс (</w:t>
        </w:r>
        <w:proofErr w:type="spellStart"/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КоАП</w:t>
        </w:r>
        <w:proofErr w:type="spellEnd"/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)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7.</w:t>
      </w:r>
      <w:hyperlink r:id="rId10" w:tgtFrame="_blank" w:history="1"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Уголовный кодекс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8.</w:t>
      </w:r>
      <w:hyperlink r:id="rId11" w:tgtFrame="_blank" w:history="1"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Парижская конвенция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Pr="006578C1" w:rsidRDefault="003E167E" w:rsidP="00BC078F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9.</w:t>
      </w:r>
      <w:hyperlink r:id="rId12" w:tgtFrame="_blank" w:history="1">
        <w:r w:rsidR="006578C1" w:rsidRPr="006578C1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Венская конвенция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6578C1" w:rsidRDefault="006578C1" w:rsidP="00BC078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E167E" w:rsidRDefault="003E167E" w:rsidP="00BC078F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E16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Уметь управлять транспортным средством</w:t>
      </w:r>
      <w:proofErr w:type="gramStart"/>
      <w:r w:rsidRPr="003E16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,</w:t>
      </w:r>
      <w:proofErr w:type="gramEnd"/>
      <w:r w:rsidRPr="003E16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иметь профессиональный стаж вождения </w:t>
      </w:r>
      <w:r w:rsidR="008470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84707B" w:rsidRDefault="0084707B" w:rsidP="00BC078F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Прим</w:t>
      </w:r>
      <w:r w:rsidR="00BC078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енять современные образовательные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технологии</w:t>
      </w:r>
    </w:p>
    <w:p w:rsidR="0084707B" w:rsidRPr="0084707B" w:rsidRDefault="0084707B" w:rsidP="00BC078F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Высокое к</w:t>
      </w:r>
      <w:r w:rsidRPr="0084707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ачество обучения может быть достигнуто только в результате обеспечен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ия эффективности </w:t>
      </w:r>
      <w:r w:rsidRPr="0084707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познавательной деятельности. То есть, весь процесс обучения строится по схеме: воспринять – осмыслить – запомнить – применить. Чтобы добиться высокого к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ачества, необходимо </w:t>
      </w:r>
      <w:r w:rsidRPr="0084707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использовать</w:t>
      </w:r>
      <w:r w:rsidRPr="0084707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при этом разнообразные формы и методы.</w:t>
      </w:r>
    </w:p>
    <w:p w:rsidR="0084707B" w:rsidRDefault="0084707B" w:rsidP="00BC078F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4707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556FBB">
        <w:rPr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>Имитационное моделирование (ситуационное моделирование)</w:t>
      </w:r>
      <w:r w:rsidRPr="0084707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— метод, позволяющий строить</w:t>
      </w:r>
      <w:r w:rsidRPr="0084707B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hyperlink r:id="rId13" w:tooltip="Модель" w:history="1">
        <w:r w:rsidRPr="0084707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  <w:lang w:val="ru-RU"/>
          </w:rPr>
          <w:t>модели</w:t>
        </w:r>
      </w:hyperlink>
      <w:r w:rsidRPr="0084707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 описывающие процессы так, как они проходили бы в действительности. Такую</w:t>
      </w:r>
      <w:r w:rsidRPr="0084707B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hyperlink r:id="rId14" w:tooltip="Модель" w:history="1">
        <w:r w:rsidRPr="0084707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  <w:lang w:val="ru-RU"/>
          </w:rPr>
          <w:t>модель</w:t>
        </w:r>
      </w:hyperlink>
      <w:r w:rsidRPr="0084707B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84707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можно «проиграть» во времени как для одного испытания, так и заданного их множества. При этом результаты будут определяться случайным характером процессов. </w:t>
      </w:r>
    </w:p>
    <w:p w:rsidR="00435996" w:rsidRPr="00435996" w:rsidRDefault="00435996" w:rsidP="00435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Вод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итель в условиях реального движения постоянно</w:t>
      </w: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отвечает себе на следующие вопросы:</w:t>
      </w:r>
    </w:p>
    <w:p w:rsidR="00435996" w:rsidRPr="00435996" w:rsidRDefault="00435996" w:rsidP="00435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– что произойдет в ближайшее время;</w:t>
      </w:r>
    </w:p>
    <w:p w:rsidR="00435996" w:rsidRPr="00435996" w:rsidRDefault="00435996" w:rsidP="00435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– что произойдет с большей вероятностью;</w:t>
      </w:r>
    </w:p>
    <w:p w:rsidR="00435996" w:rsidRPr="00435996" w:rsidRDefault="00435996" w:rsidP="00435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– какая ситуация представляет непосредственную опасность;</w:t>
      </w:r>
    </w:p>
    <w:p w:rsidR="00435996" w:rsidRPr="00435996" w:rsidRDefault="00435996" w:rsidP="00435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– какая ситуация представляет потенциальную опасность.</w:t>
      </w:r>
    </w:p>
    <w:p w:rsidR="00435996" w:rsidRPr="00435996" w:rsidRDefault="00435996" w:rsidP="00435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Потенциальная опасность – это когда дорожно-транспортная ситуация может стать непосредственной через определенное время. </w:t>
      </w:r>
      <w:r w:rsidRPr="0043599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Например, стоящий у </w:t>
      </w:r>
      <w:r w:rsidRPr="0043599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lastRenderedPageBreak/>
        <w:t>тротуара автомобиль, в котором сидит водитель, может начать движение, не предупредив об этом, и тогда создает опасность для движения.</w:t>
      </w:r>
    </w:p>
    <w:p w:rsidR="00435996" w:rsidRPr="00435996" w:rsidRDefault="00435996" w:rsidP="00435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Непосредственная опасность – это когда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возникновение дорожно-транспортного происшествия  очевидно</w:t>
      </w:r>
      <w:r w:rsidRPr="0043599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и требует немедленных действий водителя. </w:t>
      </w:r>
      <w:r w:rsidRPr="0043599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Например, вы движетесь по главной дороге, а по пересекаемой второстепенной дороге приближается автомобиль, не снижающий скорость.</w:t>
      </w:r>
    </w:p>
    <w:p w:rsidR="00435996" w:rsidRPr="00435996" w:rsidRDefault="00435996" w:rsidP="00BC078F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35099E" w:rsidRPr="0035099E" w:rsidRDefault="0035099E" w:rsidP="00D53EEB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Моделирование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(создание имитации)</w:t>
      </w:r>
      <w:r w:rsidRPr="003509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проезда перекрестков</w:t>
      </w:r>
    </w:p>
    <w:p w:rsidR="0035099E" w:rsidRPr="0035099E" w:rsidRDefault="0035099E" w:rsidP="00D53EEB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Практическое задание </w:t>
      </w: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– проехать регулируемые перекрестки в прямом направлении, с поворотами направо и налево, разворотом для движения в обратном направлении; проехать нерегулируемые перекрестки в прямом направлении, с поворотами направо и налево, разворотом для движения в обратном направлении.</w:t>
      </w:r>
    </w:p>
    <w:p w:rsidR="0035099E" w:rsidRPr="0035099E" w:rsidRDefault="0035099E" w:rsidP="00D53EEB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35099E" w:rsidRPr="0035099E" w:rsidRDefault="0035099E" w:rsidP="00D53EEB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Ситуационные задачи:</w:t>
      </w:r>
    </w:p>
    <w:p w:rsidR="0035099E" w:rsidRPr="0035099E" w:rsidRDefault="0035099E" w:rsidP="00D53EEB">
      <w:pPr>
        <w:numPr>
          <w:ilvl w:val="0"/>
          <w:numId w:val="6"/>
        </w:numPr>
        <w:shd w:val="clear" w:color="auto" w:fill="FFFFFF" w:themeFill="background1"/>
        <w:spacing w:before="15" w:after="15" w:line="240" w:lineRule="auto"/>
        <w:ind w:left="225"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Каковы общие правила проезда перекрестков?</w:t>
      </w:r>
    </w:p>
    <w:p w:rsidR="0035099E" w:rsidRPr="0035099E" w:rsidRDefault="0035099E" w:rsidP="00D53EEB">
      <w:pPr>
        <w:numPr>
          <w:ilvl w:val="0"/>
          <w:numId w:val="6"/>
        </w:numPr>
        <w:shd w:val="clear" w:color="auto" w:fill="FFFFFF" w:themeFill="background1"/>
        <w:spacing w:before="15" w:after="15" w:line="240" w:lineRule="auto"/>
        <w:ind w:left="225"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каких случаях трамвай имеет преимущество на перекрестках?</w:t>
      </w:r>
    </w:p>
    <w:p w:rsidR="0035099E" w:rsidRPr="0035099E" w:rsidRDefault="0035099E" w:rsidP="00D53EEB">
      <w:pPr>
        <w:numPr>
          <w:ilvl w:val="0"/>
          <w:numId w:val="6"/>
        </w:numPr>
        <w:shd w:val="clear" w:color="auto" w:fill="FFFFFF" w:themeFill="background1"/>
        <w:spacing w:before="15" w:after="15" w:line="240" w:lineRule="auto"/>
        <w:ind w:left="225"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 должен поступить водитель при повороте налево на регулируемом перекрестке?</w:t>
      </w:r>
    </w:p>
    <w:p w:rsidR="0035099E" w:rsidRPr="0035099E" w:rsidRDefault="0035099E" w:rsidP="00D53EEB">
      <w:pPr>
        <w:numPr>
          <w:ilvl w:val="0"/>
          <w:numId w:val="6"/>
        </w:numPr>
        <w:shd w:val="clear" w:color="auto" w:fill="FFFFFF" w:themeFill="background1"/>
        <w:spacing w:before="15" w:after="15" w:line="240" w:lineRule="auto"/>
        <w:ind w:left="225"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Каков порядок проезда нерегулируемого перекрестка неравнозначных дорог, на котором главная дорога меняет направление?</w:t>
      </w:r>
    </w:p>
    <w:p w:rsidR="0035099E" w:rsidRDefault="0035099E" w:rsidP="00D53EEB">
      <w:pPr>
        <w:numPr>
          <w:ilvl w:val="0"/>
          <w:numId w:val="6"/>
        </w:numPr>
        <w:shd w:val="clear" w:color="auto" w:fill="FFFFFF" w:themeFill="background1"/>
        <w:spacing w:before="15" w:after="15" w:line="240" w:lineRule="auto"/>
        <w:ind w:left="225"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Каков порядок проезда нерегулируемых перекрестков равнозначных дорог?</w:t>
      </w:r>
    </w:p>
    <w:p w:rsidR="0035099E" w:rsidRPr="0035099E" w:rsidRDefault="0035099E" w:rsidP="00D53EEB">
      <w:pPr>
        <w:numPr>
          <w:ilvl w:val="0"/>
          <w:numId w:val="6"/>
        </w:numPr>
        <w:shd w:val="clear" w:color="auto" w:fill="FFFFFF" w:themeFill="background1"/>
        <w:spacing w:before="15" w:after="15" w:line="240" w:lineRule="auto"/>
        <w:ind w:left="225"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В каких случаях водитель обязан подавать предупредительные сигналы?</w:t>
      </w:r>
    </w:p>
    <w:p w:rsidR="0035099E" w:rsidRPr="0035099E" w:rsidRDefault="0035099E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 каких условиях разрешается движение транспортного средства задним ходом?</w:t>
      </w:r>
    </w:p>
    <w:p w:rsidR="0035099E" w:rsidRPr="0035099E" w:rsidRDefault="0035099E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33044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каких </w:t>
      </w:r>
      <w:proofErr w:type="gramStart"/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местах</w:t>
      </w:r>
      <w:proofErr w:type="gramEnd"/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и </w:t>
      </w:r>
      <w:proofErr w:type="gramStart"/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каким</w:t>
      </w:r>
      <w:proofErr w:type="gramEnd"/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способом разрешается стоянка транспортных средств?</w:t>
      </w:r>
    </w:p>
    <w:p w:rsidR="0035099E" w:rsidRPr="0035099E" w:rsidRDefault="0035099E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каких местах запрещается разворот транспортного средства?</w:t>
      </w:r>
    </w:p>
    <w:p w:rsidR="0035099E" w:rsidRPr="0035099E" w:rsidRDefault="0035099E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10</w:t>
      </w:r>
      <w:r w:rsidR="0033044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Как должен поступить водитель, если перед нерегулируемым пешеходным переходом </w:t>
      </w:r>
      <w:r w:rsidR="0033044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замедлило движение или остановилось транспортное средство?</w:t>
      </w:r>
    </w:p>
    <w:p w:rsidR="0035099E" w:rsidRPr="0035099E" w:rsidRDefault="00330446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11.</w:t>
      </w:r>
      <w:r w:rsidR="0035099E"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 должен поступить водитель, приближаясь к остановившемуся транспортному средству с включенной аварийной сигнализацией, имеющему опознавательные знаки «Перевозка детей»?</w:t>
      </w:r>
    </w:p>
    <w:p w:rsidR="0035099E" w:rsidRPr="0035099E" w:rsidRDefault="00330446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12.</w:t>
      </w:r>
      <w:r w:rsidR="0035099E"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каких случаях водителю запрещается въезжать на железнодорожный переезд?</w:t>
      </w:r>
    </w:p>
    <w:p w:rsidR="0035099E" w:rsidRPr="0035099E" w:rsidRDefault="00330446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13.</w:t>
      </w:r>
      <w:r w:rsidR="0035099E"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каких случаях трамвай имеет преимущество на перекрестках?</w:t>
      </w:r>
    </w:p>
    <w:p w:rsidR="0035099E" w:rsidRPr="0035099E" w:rsidRDefault="00330446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14.</w:t>
      </w:r>
      <w:r w:rsidR="0035099E"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 должен поступить водитель при повороте налево на регулируемом перекрестке?</w:t>
      </w:r>
    </w:p>
    <w:p w:rsidR="0035099E" w:rsidRPr="0035099E" w:rsidRDefault="00330446" w:rsidP="00D53EEB">
      <w:pPr>
        <w:shd w:val="clear" w:color="auto" w:fill="FFFFFF" w:themeFill="background1"/>
        <w:spacing w:before="15" w:after="15" w:line="240" w:lineRule="auto"/>
        <w:ind w:right="1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15.</w:t>
      </w:r>
      <w:r w:rsidR="0035099E" w:rsidRPr="003509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Каков порядок проезда нерегулируемых перекрестков?</w:t>
      </w:r>
    </w:p>
    <w:p w:rsidR="0035099E" w:rsidRPr="0035099E" w:rsidRDefault="0035099E" w:rsidP="00D53EEB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53C1A"/>
          <w:sz w:val="28"/>
          <w:szCs w:val="28"/>
          <w:lang w:val="ru-RU" w:eastAsia="ru-RU" w:bidi="ar-SA"/>
        </w:rPr>
      </w:pPr>
      <w:r w:rsidRPr="0035099E">
        <w:rPr>
          <w:rFonts w:ascii="Times New Roman" w:eastAsia="Times New Roman" w:hAnsi="Times New Roman" w:cs="Times New Roman"/>
          <w:i w:val="0"/>
          <w:iCs w:val="0"/>
          <w:color w:val="653C1A"/>
          <w:sz w:val="28"/>
          <w:szCs w:val="28"/>
          <w:lang w:val="ru-RU" w:eastAsia="ru-RU" w:bidi="ar-SA"/>
        </w:rPr>
        <w:t> </w:t>
      </w:r>
    </w:p>
    <w:p w:rsidR="0035099E" w:rsidRPr="0035099E" w:rsidRDefault="0035099E" w:rsidP="00D53EEB">
      <w:pPr>
        <w:shd w:val="clear" w:color="auto" w:fill="FFFFFF" w:themeFill="background1"/>
        <w:spacing w:before="195" w:after="195" w:line="263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C73717" w:rsidRPr="00C73717" w:rsidRDefault="00C73717" w:rsidP="00C7371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7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Главная цель в обучении теории ПДД - вооружить обучающихся </w:t>
      </w:r>
      <w:r w:rsidRPr="00C7371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знанием</w:t>
      </w:r>
      <w:r w:rsidRPr="00C7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норм, содержащихся в правилах дорожного движения, </w:t>
      </w:r>
      <w:r w:rsidRPr="00C7371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прочными умениями и навыками</w:t>
      </w:r>
      <w:r w:rsidRPr="00C7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 помощью которых они могут не только сдать экзамены по теории в ГИБДД, но и получать новые знания, активно пользоваться ими в личной практике.  </w:t>
      </w:r>
    </w:p>
    <w:p w:rsidR="00C73717" w:rsidRPr="00C73717" w:rsidRDefault="00C73717" w:rsidP="00C7371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7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Большое значение имеют принципы обучения, такие, как наглядность, научность, сознательность и активность, прочное усвоение знаний, систематическое обучение. В преподавания ПДД  большую  роль играет искусство и мастерство самого педагога в использовании таких методов обучения, которые эффективно воздействуют </w:t>
      </w:r>
      <w:proofErr w:type="gramStart"/>
      <w:r w:rsidRPr="00C73717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proofErr w:type="gramEnd"/>
      <w:r w:rsidRPr="00C7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обучаемых.</w:t>
      </w:r>
      <w:r w:rsidRPr="00C73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099E" w:rsidRDefault="0035099E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4C4B1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4C4B1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4B14" w:rsidRPr="0084707B" w:rsidRDefault="004C4B14" w:rsidP="0084707B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4C4B14" w:rsidRPr="0084707B" w:rsidSect="0098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1D6"/>
    <w:multiLevelType w:val="multilevel"/>
    <w:tmpl w:val="B1C8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1108C"/>
    <w:multiLevelType w:val="multilevel"/>
    <w:tmpl w:val="E498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32B46"/>
    <w:multiLevelType w:val="multilevel"/>
    <w:tmpl w:val="BA4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B6B37"/>
    <w:multiLevelType w:val="multilevel"/>
    <w:tmpl w:val="C62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9173A"/>
    <w:multiLevelType w:val="hybridMultilevel"/>
    <w:tmpl w:val="1122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144E"/>
    <w:multiLevelType w:val="hybridMultilevel"/>
    <w:tmpl w:val="9B3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80746"/>
    <w:multiLevelType w:val="multilevel"/>
    <w:tmpl w:val="4E1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8C1"/>
    <w:rsid w:val="00093FF4"/>
    <w:rsid w:val="000B1DF2"/>
    <w:rsid w:val="000D19FA"/>
    <w:rsid w:val="0014031A"/>
    <w:rsid w:val="001B6624"/>
    <w:rsid w:val="0025721F"/>
    <w:rsid w:val="00286F87"/>
    <w:rsid w:val="00330446"/>
    <w:rsid w:val="0035099E"/>
    <w:rsid w:val="003A2F0D"/>
    <w:rsid w:val="003E167E"/>
    <w:rsid w:val="00435996"/>
    <w:rsid w:val="004C2ACB"/>
    <w:rsid w:val="004C4B14"/>
    <w:rsid w:val="00556FBB"/>
    <w:rsid w:val="0061398C"/>
    <w:rsid w:val="006578C1"/>
    <w:rsid w:val="006D71A0"/>
    <w:rsid w:val="00750F6D"/>
    <w:rsid w:val="00826401"/>
    <w:rsid w:val="0084707B"/>
    <w:rsid w:val="00871C88"/>
    <w:rsid w:val="00983005"/>
    <w:rsid w:val="00BC078F"/>
    <w:rsid w:val="00BE1C7D"/>
    <w:rsid w:val="00C73717"/>
    <w:rsid w:val="00CB68C4"/>
    <w:rsid w:val="00D53EEB"/>
    <w:rsid w:val="00DA5648"/>
    <w:rsid w:val="00E63D9A"/>
    <w:rsid w:val="00E80D2E"/>
    <w:rsid w:val="00E8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C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1C8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71C8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71C8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71C8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71C8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71C8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71C8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71C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71C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C8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71C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71C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71C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71C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871C8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1C8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C8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1C8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1C8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1C8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1C88"/>
    <w:rPr>
      <w:b/>
      <w:bCs/>
      <w:spacing w:val="0"/>
    </w:rPr>
  </w:style>
  <w:style w:type="character" w:styleId="a9">
    <w:name w:val="Emphasis"/>
    <w:uiPriority w:val="20"/>
    <w:qFormat/>
    <w:rsid w:val="00871C8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71C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1C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1C8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1C8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1C8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1C8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1C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1C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1C8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1C8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1C8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1C88"/>
    <w:pPr>
      <w:outlineLvl w:val="9"/>
    </w:pPr>
  </w:style>
  <w:style w:type="character" w:customStyle="1" w:styleId="apple-converted-space">
    <w:name w:val="apple-converted-space"/>
    <w:basedOn w:val="a0"/>
    <w:rsid w:val="006578C1"/>
  </w:style>
  <w:style w:type="character" w:styleId="af4">
    <w:name w:val="Hyperlink"/>
    <w:basedOn w:val="a0"/>
    <w:uiPriority w:val="99"/>
    <w:semiHidden/>
    <w:unhideWhenUsed/>
    <w:rsid w:val="00657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-4Te85urt7WU2s0SXVPY2lTNVpUM2Q3cGxaRFZ6dEVFSU9j/edit?usp=sharing" TargetMode="External"/><Relationship Id="rId13" Type="http://schemas.openxmlformats.org/officeDocument/2006/relationships/hyperlink" Target="https://ru.wikipedia.org/wiki/%D0%9C%D0%BE%D0%B4%D0%B5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-4Te85urt7WVkExN0h3ekhxeWNZOWFJVnBkNVNuNElSdmtr/edit?usp=sharing" TargetMode="External"/><Relationship Id="rId12" Type="http://schemas.openxmlformats.org/officeDocument/2006/relationships/hyperlink" Target="https://drive.google.com/file/d/0B-4Te85urt7Wa3c4cVpNTU1seEJqb0J3djFpQU9WdVdSblNr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4Te85urt7WV0VMOUdORFI5TXltWlVZT0tiV1dDaFdaX0c4/edit?usp=sharing" TargetMode="External"/><Relationship Id="rId11" Type="http://schemas.openxmlformats.org/officeDocument/2006/relationships/hyperlink" Target="https://drive.google.com/file/d/0B-4Te85urt7WOGZfcXBTaW9jSzIzQkZ2UFRVZDZueXhWOXYw/edit?usp=sharing" TargetMode="External"/><Relationship Id="rId5" Type="http://schemas.openxmlformats.org/officeDocument/2006/relationships/hyperlink" Target="https://drive.google.com/file/d/0B-4Te85urt7WSEtvVTY4cXdxU3VOMHFsVURkZ0VtUWlveENB/edit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0B-4Te85urt7WRm5YRWJ5aXB0elVvUmV6dW03dlJzT2FnY2M4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-4Te85urt7WTGVOcEZWRldkVVNCZFVkcS1LbDlzNndwR3Zn/edit?usp=sharing" TargetMode="External"/><Relationship Id="rId14" Type="http://schemas.openxmlformats.org/officeDocument/2006/relationships/hyperlink" Target="https://ru.wikipedia.org/wiki/%D0%9C%D0%BE%D0%B4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Я З</dc:creator>
  <cp:keywords/>
  <dc:description/>
  <cp:lastModifiedBy>А Я З</cp:lastModifiedBy>
  <cp:revision>15</cp:revision>
  <dcterms:created xsi:type="dcterms:W3CDTF">2016-04-28T19:43:00Z</dcterms:created>
  <dcterms:modified xsi:type="dcterms:W3CDTF">2016-12-01T09:47:00Z</dcterms:modified>
</cp:coreProperties>
</file>