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B72B4C" w:rsidRPr="00C03170" w:rsidRDefault="00B72B4C" w:rsidP="00B72B4C">
      <w:pPr>
        <w:pStyle w:val="af1"/>
        <w:ind w:left="6379"/>
        <w:jc w:val="both"/>
        <w:rPr>
          <w:b/>
          <w:w w:val="100"/>
          <w:kern w:val="2"/>
          <w:sz w:val="24"/>
          <w:szCs w:val="24"/>
        </w:rPr>
      </w:pPr>
      <w:r w:rsidRPr="00C03170">
        <w:rPr>
          <w:b/>
          <w:w w:val="100"/>
          <w:kern w:val="2"/>
          <w:sz w:val="24"/>
          <w:szCs w:val="24"/>
        </w:rPr>
        <w:t>УТВЕРЖДАЮ</w:t>
      </w:r>
    </w:p>
    <w:p w:rsidR="001624B1" w:rsidRDefault="001624B1" w:rsidP="001624B1">
      <w:pPr>
        <w:pStyle w:val="af1"/>
        <w:ind w:left="6379"/>
        <w:jc w:val="both"/>
        <w:rPr>
          <w:w w:val="100"/>
          <w:kern w:val="2"/>
          <w:sz w:val="24"/>
          <w:szCs w:val="24"/>
        </w:rPr>
      </w:pPr>
      <w:r>
        <w:rPr>
          <w:w w:val="100"/>
          <w:kern w:val="2"/>
          <w:sz w:val="24"/>
          <w:szCs w:val="24"/>
        </w:rPr>
        <w:t>приказ от 01.09.2022 № 239</w:t>
      </w:r>
    </w:p>
    <w:p w:rsidR="00B72B4C" w:rsidRPr="00C03170" w:rsidRDefault="00B72B4C" w:rsidP="00B72B4C">
      <w:pPr>
        <w:pStyle w:val="af1"/>
        <w:ind w:left="6663"/>
        <w:jc w:val="right"/>
        <w:rPr>
          <w:b/>
          <w:w w:val="100"/>
          <w:kern w:val="2"/>
        </w:rPr>
      </w:pPr>
    </w:p>
    <w:p w:rsidR="00B72B4C" w:rsidRPr="00C03170" w:rsidRDefault="00B72B4C" w:rsidP="00B72B4C">
      <w:pPr>
        <w:pStyle w:val="af1"/>
        <w:ind w:firstLine="709"/>
        <w:jc w:val="both"/>
        <w:rPr>
          <w:b/>
          <w:w w:val="100"/>
          <w:kern w:val="2"/>
        </w:rPr>
      </w:pPr>
    </w:p>
    <w:p w:rsidR="00B72B4C" w:rsidRPr="00C03170" w:rsidRDefault="00B72B4C" w:rsidP="00B72B4C">
      <w:pPr>
        <w:pStyle w:val="af1"/>
        <w:ind w:firstLine="709"/>
        <w:jc w:val="both"/>
        <w:rPr>
          <w:b/>
          <w:w w:val="100"/>
          <w:kern w:val="2"/>
        </w:rPr>
      </w:pPr>
    </w:p>
    <w:p w:rsidR="00B72B4C" w:rsidRPr="00C03170" w:rsidRDefault="00B72B4C" w:rsidP="00B72B4C">
      <w:pPr>
        <w:pStyle w:val="af1"/>
        <w:ind w:left="567"/>
        <w:jc w:val="center"/>
        <w:rPr>
          <w:b/>
          <w:w w:val="100"/>
          <w:kern w:val="2"/>
        </w:rPr>
      </w:pPr>
    </w:p>
    <w:p w:rsidR="00B72B4C" w:rsidRPr="00177C7D" w:rsidRDefault="00B72B4C" w:rsidP="00B72B4C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B72B4C" w:rsidRPr="00C03170" w:rsidRDefault="00B72B4C" w:rsidP="00B72B4C">
      <w:pPr>
        <w:pStyle w:val="af1"/>
        <w:jc w:val="center"/>
        <w:rPr>
          <w:w w:val="100"/>
          <w:kern w:val="2"/>
          <w:sz w:val="24"/>
          <w:szCs w:val="24"/>
        </w:rPr>
      </w:pPr>
    </w:p>
    <w:p w:rsidR="001624B1" w:rsidRPr="00F47571" w:rsidRDefault="00B72B4C" w:rsidP="001624B1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B72B4C" w:rsidRPr="00F47571" w:rsidRDefault="00B72B4C" w:rsidP="00B72B4C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4757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B72B4C" w:rsidRPr="00F47571" w:rsidTr="006A5295">
        <w:tc>
          <w:tcPr>
            <w:tcW w:w="10988" w:type="dxa"/>
            <w:vAlign w:val="center"/>
          </w:tcPr>
          <w:p w:rsidR="00B72B4C" w:rsidRPr="00F47571" w:rsidRDefault="00B72B4C" w:rsidP="006A5295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B72B4C" w:rsidRPr="00F47571" w:rsidRDefault="00B72B4C" w:rsidP="00B72B4C">
      <w:pPr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B72B4C" w:rsidRPr="00F47571" w:rsidRDefault="00B72B4C" w:rsidP="00B72B4C">
      <w:pPr>
        <w:pStyle w:val="af1"/>
        <w:tabs>
          <w:tab w:val="left" w:pos="5847"/>
        </w:tabs>
        <w:ind w:left="567"/>
        <w:jc w:val="center"/>
        <w:rPr>
          <w:w w:val="100"/>
          <w:kern w:val="2"/>
          <w:sz w:val="24"/>
          <w:szCs w:val="24"/>
        </w:rPr>
      </w:pPr>
    </w:p>
    <w:p w:rsidR="00B72B4C" w:rsidRPr="00F47571" w:rsidRDefault="00B72B4C" w:rsidP="00B72B4C">
      <w:pPr>
        <w:pStyle w:val="af1"/>
        <w:tabs>
          <w:tab w:val="left" w:pos="5847"/>
        </w:tabs>
        <w:ind w:left="567"/>
        <w:jc w:val="both"/>
        <w:rPr>
          <w:w w:val="100"/>
          <w:kern w:val="2"/>
          <w:sz w:val="24"/>
          <w:szCs w:val="24"/>
        </w:rPr>
      </w:pPr>
    </w:p>
    <w:p w:rsidR="00B72B4C" w:rsidRPr="00F47571" w:rsidRDefault="00B72B4C" w:rsidP="00B72B4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47571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B72B4C" w:rsidRPr="00F47571" w:rsidRDefault="00B72B4C" w:rsidP="00B72B4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B72B4C" w:rsidRPr="00F47571" w:rsidTr="006A5295">
        <w:tc>
          <w:tcPr>
            <w:tcW w:w="1843" w:type="dxa"/>
          </w:tcPr>
          <w:p w:rsidR="00B72B4C" w:rsidRDefault="00B72B4C" w:rsidP="006A5295">
            <w:pPr>
              <w:pStyle w:val="af1"/>
              <w:jc w:val="center"/>
              <w:rPr>
                <w:b/>
                <w:w w:val="100"/>
                <w:sz w:val="24"/>
                <w:szCs w:val="24"/>
                <w:u w:val="single"/>
              </w:rPr>
            </w:pPr>
            <w:r>
              <w:rPr>
                <w:b/>
                <w:w w:val="100"/>
                <w:sz w:val="24"/>
                <w:szCs w:val="24"/>
                <w:u w:val="single"/>
              </w:rPr>
              <w:t>43.02.12</w:t>
            </w:r>
          </w:p>
          <w:p w:rsidR="00B72B4C" w:rsidRPr="00F47571" w:rsidRDefault="00B72B4C" w:rsidP="006A5295">
            <w:pPr>
              <w:jc w:val="center"/>
              <w:rPr>
                <w:lang w:eastAsia="ru-RU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B72B4C" w:rsidRPr="00F47571" w:rsidRDefault="00B72B4C" w:rsidP="006A5295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Технология эстетических услуг</w:t>
            </w:r>
          </w:p>
        </w:tc>
      </w:tr>
      <w:tr w:rsidR="00B72B4C" w:rsidRPr="00F47571" w:rsidTr="001624B1">
        <w:trPr>
          <w:trHeight w:val="902"/>
        </w:trPr>
        <w:tc>
          <w:tcPr>
            <w:tcW w:w="1843" w:type="dxa"/>
          </w:tcPr>
          <w:p w:rsidR="00B72B4C" w:rsidRPr="00F47571" w:rsidRDefault="00B72B4C" w:rsidP="006A5295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</w:tcPr>
          <w:p w:rsidR="00B72B4C" w:rsidRDefault="00B72B4C" w:rsidP="006A52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</w:t>
            </w:r>
            <w:r w:rsidRPr="00F47571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  <w:p w:rsidR="001624B1" w:rsidRPr="00F47571" w:rsidRDefault="001624B1" w:rsidP="001624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6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</w:tr>
    </w:tbl>
    <w:p w:rsidR="00B72B4C" w:rsidRPr="00F47571" w:rsidRDefault="00B72B4C" w:rsidP="00B72B4C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F47571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B72B4C" w:rsidRPr="00F47571" w:rsidRDefault="00B72B4C" w:rsidP="00B72B4C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72B4C" w:rsidRPr="00F47571" w:rsidRDefault="00B72B4C" w:rsidP="00B72B4C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B72B4C" w:rsidRPr="00F47571" w:rsidRDefault="00B72B4C" w:rsidP="00B72B4C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B72B4C" w:rsidRPr="00F47571" w:rsidRDefault="00B72B4C" w:rsidP="00B72B4C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72B4C" w:rsidRPr="00F47571" w:rsidRDefault="00B72B4C" w:rsidP="00B72B4C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72B4C" w:rsidRPr="00F47571" w:rsidRDefault="00B72B4C" w:rsidP="00B72B4C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72B4C" w:rsidRPr="00B72B4C" w:rsidRDefault="00B72B4C" w:rsidP="00B72B4C">
      <w:pPr>
        <w:ind w:left="4253"/>
        <w:rPr>
          <w:rFonts w:ascii="Times New Roman" w:eastAsia="Calibri" w:hAnsi="Times New Roman" w:cs="Times New Roman"/>
          <w:sz w:val="24"/>
          <w:szCs w:val="24"/>
        </w:rPr>
      </w:pPr>
      <w:r w:rsidRPr="00B72B4C">
        <w:rPr>
          <w:rFonts w:ascii="Times New Roman" w:eastAsia="Calibri" w:hAnsi="Times New Roman" w:cs="Times New Roman"/>
          <w:sz w:val="24"/>
          <w:szCs w:val="24"/>
        </w:rPr>
        <w:t xml:space="preserve">Квалификация (ии): </w:t>
      </w:r>
      <w:r w:rsidRPr="00B72B4C">
        <w:rPr>
          <w:rFonts w:ascii="Times New Roman" w:eastAsia="Calibri" w:hAnsi="Times New Roman" w:cs="Times New Roman"/>
          <w:sz w:val="24"/>
          <w:szCs w:val="24"/>
          <w:u w:val="single"/>
        </w:rPr>
        <w:t>специалист в области прикладной эстетики</w:t>
      </w:r>
      <w:r w:rsidRPr="00B72B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2B4C" w:rsidRPr="00B72B4C" w:rsidRDefault="00B72B4C" w:rsidP="00B72B4C">
      <w:pPr>
        <w:pStyle w:val="af1"/>
        <w:ind w:left="4253"/>
        <w:rPr>
          <w:w w:val="100"/>
          <w:sz w:val="24"/>
          <w:szCs w:val="24"/>
          <w:u w:val="single"/>
        </w:rPr>
      </w:pP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B4C">
        <w:rPr>
          <w:rFonts w:ascii="Times New Roman" w:eastAsia="Calibri" w:hAnsi="Times New Roman" w:cs="Times New Roman"/>
          <w:sz w:val="24"/>
          <w:szCs w:val="24"/>
        </w:rPr>
        <w:t xml:space="preserve">Форма обучения - </w:t>
      </w:r>
      <w:r w:rsidRPr="00B72B4C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очная</w:t>
      </w:r>
      <w:r w:rsidRPr="00B72B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B4C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обучения  - </w:t>
      </w:r>
      <w:r w:rsidRPr="00B72B4C">
        <w:rPr>
          <w:rFonts w:ascii="Times New Roman" w:eastAsia="Calibri" w:hAnsi="Times New Roman" w:cs="Times New Roman"/>
          <w:sz w:val="24"/>
          <w:szCs w:val="24"/>
          <w:u w:val="single"/>
        </w:rPr>
        <w:t>3 года и 10 мес</w:t>
      </w:r>
      <w:r w:rsidRPr="00B72B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B4C">
        <w:rPr>
          <w:rFonts w:ascii="Times New Roman" w:eastAsia="Calibri" w:hAnsi="Times New Roman" w:cs="Times New Roman"/>
          <w:sz w:val="24"/>
          <w:szCs w:val="24"/>
        </w:rPr>
        <w:t xml:space="preserve">на базе </w:t>
      </w:r>
      <w:r w:rsidRPr="00B72B4C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B72B4C">
        <w:rPr>
          <w:rFonts w:ascii="Times New Roman" w:eastAsia="Calibri" w:hAnsi="Times New Roman" w:cs="Times New Roman"/>
          <w:sz w:val="24"/>
          <w:szCs w:val="24"/>
        </w:rPr>
        <w:t>образования</w:t>
      </w:r>
    </w:p>
    <w:p w:rsidR="00B72B4C" w:rsidRPr="001624B1" w:rsidRDefault="001624B1" w:rsidP="001624B1">
      <w:pPr>
        <w:jc w:val="both"/>
        <w:rPr>
          <w:rFonts w:ascii="Times New Roman" w:eastAsia="Calibri" w:hAnsi="Times New Roman" w:cs="Times New Roman"/>
          <w:i/>
          <w:sz w:val="24"/>
          <w:szCs w:val="16"/>
        </w:rPr>
      </w:pPr>
      <w:r>
        <w:rPr>
          <w:rFonts w:ascii="Times New Roman" w:eastAsia="Calibri" w:hAnsi="Times New Roman" w:cs="Times New Roman"/>
          <w:i/>
          <w:sz w:val="24"/>
          <w:szCs w:val="16"/>
        </w:rPr>
        <w:t xml:space="preserve">                                                                  </w:t>
      </w:r>
      <w:r w:rsidR="00B72B4C" w:rsidRPr="001624B1">
        <w:rPr>
          <w:rFonts w:ascii="Times New Roman" w:eastAsia="Calibri" w:hAnsi="Times New Roman" w:cs="Times New Roman"/>
          <w:i/>
          <w:sz w:val="24"/>
          <w:szCs w:val="16"/>
        </w:rPr>
        <w:t xml:space="preserve">  основного общего / среднего (полного) общего</w:t>
      </w:r>
    </w:p>
    <w:p w:rsidR="00B72B4C" w:rsidRPr="001624B1" w:rsidRDefault="00B72B4C" w:rsidP="00B72B4C">
      <w:pPr>
        <w:ind w:left="4253"/>
        <w:jc w:val="both"/>
        <w:rPr>
          <w:rFonts w:ascii="Times New Roman" w:eastAsia="Calibri" w:hAnsi="Times New Roman" w:cs="Times New Roman"/>
          <w:sz w:val="40"/>
          <w:szCs w:val="24"/>
        </w:rPr>
      </w:pPr>
    </w:p>
    <w:p w:rsidR="00B72B4C" w:rsidRPr="00B72B4C" w:rsidRDefault="00B72B4C" w:rsidP="00B72B4C">
      <w:pPr>
        <w:ind w:left="4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B4C">
        <w:rPr>
          <w:rFonts w:ascii="Times New Roman" w:eastAsia="Calibri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B72B4C">
        <w:rPr>
          <w:rFonts w:ascii="Times New Roman" w:eastAsia="Calibri" w:hAnsi="Times New Roman" w:cs="Times New Roman"/>
          <w:kern w:val="2"/>
          <w:sz w:val="24"/>
          <w:szCs w:val="24"/>
          <w:u w:val="single"/>
        </w:rPr>
        <w:t>социально-экономический</w:t>
      </w:r>
    </w:p>
    <w:p w:rsidR="00B72B4C" w:rsidRPr="001624B1" w:rsidRDefault="00B72B4C" w:rsidP="00B72B4C">
      <w:pPr>
        <w:ind w:left="4253"/>
        <w:jc w:val="both"/>
        <w:rPr>
          <w:rFonts w:ascii="Times New Roman" w:eastAsia="Calibri" w:hAnsi="Times New Roman" w:cs="Times New Roman"/>
          <w:i/>
          <w:sz w:val="24"/>
          <w:szCs w:val="16"/>
        </w:rPr>
      </w:pPr>
      <w:r w:rsidRPr="001624B1">
        <w:rPr>
          <w:rFonts w:ascii="Times New Roman" w:eastAsia="Calibri" w:hAnsi="Times New Roman" w:cs="Times New Roman"/>
          <w:i/>
          <w:sz w:val="24"/>
          <w:szCs w:val="16"/>
        </w:rPr>
        <w:t>при реализации программы среднего (полного) общего образования</w:t>
      </w:r>
    </w:p>
    <w:p w:rsidR="00B72B4C" w:rsidRPr="00B72B4C" w:rsidRDefault="00B72B4C" w:rsidP="00B72B4C">
      <w:pPr>
        <w:ind w:left="48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762C1" w:rsidRDefault="007762C1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367E3E" w:rsidRDefault="00367E3E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1624B1" w:rsidRDefault="001624B1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1624B1" w:rsidRDefault="001624B1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367E3E" w:rsidRDefault="00367E3E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Content>
        <w:p w:rsidR="005358E9" w:rsidRDefault="00A34FD7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A34FD7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A34FD7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A34FD7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FD3A50">
              <w:rPr>
                <w:rFonts w:ascii="Calibri Light" w:hAnsi="Calibri Light"/>
                <w:b w:val="0"/>
              </w:rPr>
              <w:t>8</w:t>
            </w:r>
          </w:hyperlink>
        </w:p>
        <w:p w:rsidR="005358E9" w:rsidRDefault="00A34FD7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  <w:r w:rsidR="00327753">
              <w:rPr>
                <w:rFonts w:ascii="Calibri Light" w:hAnsi="Calibri Light"/>
                <w:b w:val="0"/>
                <w:spacing w:val="-1"/>
              </w:rPr>
              <w:t>9</w:t>
            </w:r>
          </w:hyperlink>
        </w:p>
        <w:p w:rsidR="005358E9" w:rsidRDefault="00A34FD7" w:rsidP="005358E9">
          <w:pPr>
            <w:pStyle w:val="TOC2"/>
            <w:tabs>
              <w:tab w:val="left" w:pos="9892"/>
            </w:tabs>
            <w:spacing w:before="359"/>
            <w:rPr>
              <w:rFonts w:ascii="Calibri Light" w:hAnsi="Calibri Light"/>
              <w:b w:val="0"/>
            </w:rPr>
          </w:pPr>
        </w:p>
      </w:sdtContent>
    </w:sdt>
    <w:p w:rsidR="005358E9" w:rsidRDefault="005358E9" w:rsidP="005358E9">
      <w:pPr>
        <w:rPr>
          <w:rFonts w:ascii="Calibri Light" w:hAnsi="Calibri Light"/>
        </w:rPr>
        <w:sectPr w:rsidR="005358E9" w:rsidSect="0023547B">
          <w:footerReference w:type="default" r:id="rId7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5358E9" w:rsidRDefault="005358E9" w:rsidP="005358E9">
      <w:pPr>
        <w:pStyle w:val="Heading1"/>
        <w:spacing w:before="67"/>
        <w:ind w:right="67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AB1737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367E3E" w:rsidRPr="00367E3E">
              <w:rPr>
                <w:sz w:val="24"/>
                <w:lang w:val="ru-RU"/>
              </w:rPr>
              <w:t>43.02.12 Технология эстетических услуг</w:t>
            </w:r>
          </w:p>
        </w:tc>
      </w:tr>
      <w:tr w:rsidR="003413CA" w:rsidTr="006A2223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DA10E1">
              <w:rPr>
                <w:sz w:val="24"/>
                <w:lang w:val="ru-RU"/>
              </w:rPr>
              <w:t>Конституция</w:t>
            </w:r>
            <w:r w:rsidRPr="00DA10E1">
              <w:rPr>
                <w:spacing w:val="-5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Российской</w:t>
            </w:r>
            <w:r w:rsidRPr="00DA10E1">
              <w:rPr>
                <w:spacing w:val="-4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367E3E" w:rsidRPr="00367E3E" w:rsidRDefault="00A34FD7" w:rsidP="00367E3E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hyperlink r:id="rId8" w:history="1">
              <w:r w:rsidR="00367E3E" w:rsidRPr="00367E3E">
                <w:rPr>
                  <w:sz w:val="24"/>
                  <w:lang w:val="ru-RU"/>
                </w:rPr>
                <w:t>Приказ Министерства образования и науки РФ от 9 декабря 2016 г. N 1560 "Об утверждении федерального государственного образовательного стандарта среднего профессионального образования по специальности 43.02.12 Технология эстетических услуг" (с изменениями и дополнениями)</w:t>
              </w:r>
            </w:hyperlink>
          </w:p>
          <w:p w:rsidR="003413CA" w:rsidRPr="00895C9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6A2223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6A2223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6A2223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6A2223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6A2223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6A2223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6A2223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6A2223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6A2223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BD3028">
              <w:rPr>
                <w:sz w:val="24"/>
                <w:lang w:val="ru-RU"/>
              </w:rPr>
              <w:t>3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 xml:space="preserve">.12.2012 г. № 273-ФЗ (в ред. </w:t>
      </w:r>
      <w:r w:rsidR="0047126E">
        <w:lastRenderedPageBreak/>
        <w:t>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скепти-цизма, противодействия коррупции и экстремизму, обладающий си-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</w:p>
          <w:p w:rsidR="005358E9" w:rsidRPr="0047126E" w:rsidRDefault="005358E9" w:rsidP="008F457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дисци-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профессио-</w:t>
            </w:r>
          </w:p>
          <w:p w:rsidR="005358E9" w:rsidRPr="0047126E" w:rsidRDefault="005358E9" w:rsidP="008F457C">
            <w:pPr>
              <w:pStyle w:val="TableParagraph"/>
              <w:spacing w:line="276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lastRenderedPageBreak/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715C4D" w:rsidTr="00D0716E">
        <w:trPr>
          <w:trHeight w:val="952"/>
        </w:trPr>
        <w:tc>
          <w:tcPr>
            <w:tcW w:w="6174" w:type="dxa"/>
          </w:tcPr>
          <w:p w:rsidR="00715C4D" w:rsidRPr="00715C4D" w:rsidRDefault="00715C4D" w:rsidP="00D0716E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715C4D">
              <w:rPr>
                <w:b/>
                <w:sz w:val="24"/>
                <w:lang w:val="ru-RU"/>
              </w:rPr>
              <w:t>Наименование</w:t>
            </w:r>
            <w:r w:rsidRPr="00715C4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715C4D">
              <w:rPr>
                <w:b/>
                <w:sz w:val="24"/>
                <w:lang w:val="ru-RU"/>
              </w:rPr>
              <w:t>профессионального</w:t>
            </w:r>
            <w:r w:rsidRPr="00715C4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15C4D">
              <w:rPr>
                <w:b/>
                <w:sz w:val="24"/>
                <w:lang w:val="ru-RU"/>
              </w:rPr>
              <w:t>модуля,</w:t>
            </w:r>
            <w:r w:rsidRPr="00715C4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15C4D">
              <w:rPr>
                <w:b/>
                <w:sz w:val="24"/>
                <w:lang w:val="ru-RU"/>
              </w:rPr>
              <w:t>учебной</w:t>
            </w:r>
            <w:r w:rsidRPr="00715C4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15C4D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</w:tcPr>
          <w:p w:rsidR="00715C4D" w:rsidRPr="00715C4D" w:rsidRDefault="00715C4D" w:rsidP="00D0716E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715C4D">
              <w:rPr>
                <w:b/>
                <w:sz w:val="24"/>
                <w:lang w:val="ru-RU"/>
              </w:rPr>
              <w:t>Код личностных результатов</w:t>
            </w:r>
            <w:r w:rsidRPr="00715C4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15C4D">
              <w:rPr>
                <w:b/>
                <w:sz w:val="24"/>
                <w:lang w:val="ru-RU"/>
              </w:rPr>
              <w:t>реализации</w:t>
            </w:r>
            <w:r w:rsidRPr="00715C4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715C4D">
              <w:rPr>
                <w:b/>
                <w:sz w:val="24"/>
                <w:lang w:val="ru-RU"/>
              </w:rPr>
              <w:t>программы</w:t>
            </w:r>
            <w:r w:rsidRPr="00715C4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15C4D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715C4D" w:rsidRPr="003F54B9" w:rsidTr="00D0716E">
        <w:trPr>
          <w:trHeight w:val="316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ОДБ.01 Русский язык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373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ОДБ.02 Литература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78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ОДБ.03 Иностранный язык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69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ОДП.04 Математика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72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ОДБ.05 История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63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ОДБ.06 Физическая культура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66"/>
        </w:trPr>
        <w:tc>
          <w:tcPr>
            <w:tcW w:w="6174" w:type="dxa"/>
          </w:tcPr>
          <w:p w:rsidR="00715C4D" w:rsidRPr="003F445C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F445C">
              <w:rPr>
                <w:sz w:val="24"/>
              </w:rPr>
              <w:t>ОДБ.07 Основы безопасности</w:t>
            </w:r>
          </w:p>
          <w:p w:rsidR="00715C4D" w:rsidRPr="00124DF6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F445C">
              <w:rPr>
                <w:sz w:val="24"/>
              </w:rPr>
              <w:t>жизнедеятельности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57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ОДБ.08 Астрономия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60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ОДБ.09 Родная литература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6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ОДП.10 География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54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ОДП.11 Экономика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ОДБ.12 Обществознание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390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УДД.01 Основы финансовой</w:t>
            </w:r>
            <w:r>
              <w:rPr>
                <w:sz w:val="24"/>
              </w:rPr>
              <w:t xml:space="preserve"> </w:t>
            </w:r>
            <w:r w:rsidRPr="003F445C">
              <w:rPr>
                <w:sz w:val="24"/>
              </w:rPr>
              <w:t>грамотности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39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УДД.02 Основы проектной деятельности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56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УДД.03 Естествознание</w:t>
            </w:r>
            <w:r>
              <w:rPr>
                <w:sz w:val="24"/>
              </w:rPr>
              <w:t xml:space="preserve"> </w:t>
            </w:r>
            <w:r w:rsidRPr="003F445C">
              <w:rPr>
                <w:sz w:val="24"/>
              </w:rPr>
              <w:t>(элективный курс)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47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 xml:space="preserve">УДД.04 Информатика </w:t>
            </w:r>
            <w:r>
              <w:rPr>
                <w:sz w:val="24"/>
              </w:rPr>
              <w:t>(элек</w:t>
            </w:r>
            <w:r w:rsidRPr="003F445C">
              <w:rPr>
                <w:sz w:val="24"/>
              </w:rPr>
              <w:t>тивный курс)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Tr="00D0716E">
        <w:trPr>
          <w:trHeight w:val="247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Индивидуальный</w:t>
            </w:r>
            <w:r>
              <w:rPr>
                <w:sz w:val="24"/>
              </w:rPr>
              <w:t xml:space="preserve"> </w:t>
            </w:r>
            <w:r w:rsidRPr="003F445C">
              <w:rPr>
                <w:sz w:val="24"/>
              </w:rPr>
              <w:t>проект</w:t>
            </w:r>
          </w:p>
        </w:tc>
        <w:tc>
          <w:tcPr>
            <w:tcW w:w="3855" w:type="dxa"/>
          </w:tcPr>
          <w:p w:rsidR="00715C4D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36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ОГСЭ.01 Основы философии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41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ОГСЭ.02 История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30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ОГСЭ.03 Психология общения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21"/>
        </w:trPr>
        <w:tc>
          <w:tcPr>
            <w:tcW w:w="6174" w:type="dxa"/>
          </w:tcPr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ОГСЭ.04 Иностранный язык в профессиональной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15363D">
        <w:trPr>
          <w:trHeight w:val="303"/>
        </w:trPr>
        <w:tc>
          <w:tcPr>
            <w:tcW w:w="6174" w:type="dxa"/>
          </w:tcPr>
          <w:p w:rsidR="00715C4D" w:rsidRPr="00124DF6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3F445C">
              <w:rPr>
                <w:sz w:val="24"/>
              </w:rPr>
              <w:t>ОГСЭ.05 Физическая культура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32"/>
        </w:trPr>
        <w:tc>
          <w:tcPr>
            <w:tcW w:w="6174" w:type="dxa"/>
          </w:tcPr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ВЧ ОГ- СЭ.06 История изобразительного и декоративно-прикладного искусства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517"/>
        </w:trPr>
        <w:tc>
          <w:tcPr>
            <w:tcW w:w="6174" w:type="dxa"/>
          </w:tcPr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ЕН.01 Информатика и информационные технологии в профессиональной деятельности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ЛР1-ЛР12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ОП. 01 Материаловедение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ОП. 02 Анатомия и физиология человека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 xml:space="preserve">ОП. 03 Сервисная </w:t>
            </w:r>
            <w:r>
              <w:rPr>
                <w:sz w:val="24"/>
              </w:rPr>
              <w:t>деятель</w:t>
            </w:r>
            <w:r w:rsidRPr="003F445C">
              <w:rPr>
                <w:sz w:val="24"/>
              </w:rPr>
              <w:t>ность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 xml:space="preserve">ОП. 04 Пластическая </w:t>
            </w:r>
            <w:r>
              <w:rPr>
                <w:sz w:val="24"/>
              </w:rPr>
              <w:t>анато</w:t>
            </w:r>
            <w:r w:rsidRPr="003F445C">
              <w:rPr>
                <w:sz w:val="24"/>
              </w:rPr>
              <w:t>мия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ОП. 05 Рисунок и живопись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>ОП. 06 Эстетика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3F445C">
              <w:rPr>
                <w:sz w:val="24"/>
              </w:rPr>
              <w:t xml:space="preserve">ОП. 07 Безопасность </w:t>
            </w:r>
            <w:r>
              <w:rPr>
                <w:sz w:val="24"/>
              </w:rPr>
              <w:t>жизне</w:t>
            </w:r>
            <w:r w:rsidRPr="003F445C">
              <w:rPr>
                <w:sz w:val="24"/>
              </w:rPr>
              <w:t>деятельности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F2AA7">
              <w:rPr>
                <w:sz w:val="24"/>
                <w:lang w:val="ru-RU"/>
              </w:rPr>
              <w:t>ВЧ ОП.08 Основы предпринимательской деятельности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109">
              <w:rPr>
                <w:sz w:val="24"/>
              </w:rPr>
              <w:t>ВЧ</w:t>
            </w:r>
            <w:r>
              <w:rPr>
                <w:sz w:val="24"/>
              </w:rPr>
              <w:t xml:space="preserve"> </w:t>
            </w:r>
            <w:r w:rsidRPr="00A06109">
              <w:rPr>
                <w:sz w:val="24"/>
              </w:rPr>
              <w:t>ОП.09 Основы диетологии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715C4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ВЧ ОП.10 Охрана труда/Основы интеллектуального труда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ВЧ ОП.11 Основы поиска работы/Социальная адаптация и основы социально-правовых знаний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F2AA7">
              <w:rPr>
                <w:sz w:val="24"/>
                <w:lang w:val="ru-RU"/>
              </w:rPr>
              <w:t>ВЧ ОП.12 Основы медицинских знаний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RPr="003F54B9" w:rsidTr="00D0716E">
        <w:trPr>
          <w:trHeight w:val="245"/>
        </w:trPr>
        <w:tc>
          <w:tcPr>
            <w:tcW w:w="6174" w:type="dxa"/>
          </w:tcPr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ПМ.01 Санитарно- гигиеническая подготовка зоны обслуживания для предоставления эстетических услуг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 xml:space="preserve">МДК.01. 01 Основы микробиологии, вирусологии, </w:t>
            </w:r>
            <w:r w:rsidRPr="00715C4D">
              <w:rPr>
                <w:sz w:val="24"/>
                <w:lang w:val="ru-RU"/>
              </w:rPr>
              <w:lastRenderedPageBreak/>
              <w:t>иммунологии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МДК.01. 02 Основы дерматологии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МДК.01.03 Санитария и гигиена косметических услуг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УП.01 Учебная практика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ПП.01 Производственная практика (практика по профилю специальности)</w:t>
            </w:r>
          </w:p>
        </w:tc>
        <w:tc>
          <w:tcPr>
            <w:tcW w:w="3855" w:type="dxa"/>
          </w:tcPr>
          <w:p w:rsidR="00715C4D" w:rsidRPr="003F54B9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ЛР1-ЛР15</w:t>
            </w:r>
          </w:p>
        </w:tc>
      </w:tr>
      <w:tr w:rsidR="00715C4D" w:rsidTr="00D0716E">
        <w:trPr>
          <w:trHeight w:val="245"/>
        </w:trPr>
        <w:tc>
          <w:tcPr>
            <w:tcW w:w="6174" w:type="dxa"/>
          </w:tcPr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lastRenderedPageBreak/>
              <w:t>ПМ.02 Выполнение комплекса косметических услуг по уходу за кожей лица, шеи и зоны декольте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МДК.02. 01 Технология косметических услуг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МДК.02.02 Технология визажа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УП.02 Учебная практика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ПП.02 Производственная практика (практика по профилю специальности)</w:t>
            </w:r>
          </w:p>
        </w:tc>
        <w:tc>
          <w:tcPr>
            <w:tcW w:w="3855" w:type="dxa"/>
          </w:tcPr>
          <w:p w:rsidR="00715C4D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Tr="00D0716E">
        <w:trPr>
          <w:trHeight w:val="245"/>
        </w:trPr>
        <w:tc>
          <w:tcPr>
            <w:tcW w:w="6174" w:type="dxa"/>
          </w:tcPr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ПМ.03 Выполнение комплекса косметических услуг по уходу за телом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МДК.03.01 Технология коррекции тела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МДК.03. 02 Эстетические процедуры коррекции, эпиляция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УП.03 Учебная практика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ПП.03 Производственная практика (практика по профилю специальности)</w:t>
            </w:r>
          </w:p>
        </w:tc>
        <w:tc>
          <w:tcPr>
            <w:tcW w:w="3855" w:type="dxa"/>
          </w:tcPr>
          <w:p w:rsidR="00715C4D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Tr="00D0716E">
        <w:trPr>
          <w:trHeight w:val="245"/>
        </w:trPr>
        <w:tc>
          <w:tcPr>
            <w:tcW w:w="6174" w:type="dxa"/>
          </w:tcPr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ПМ.04 Освоение одной или нескольких профессий рабочих, должностей служащих (13456 Маникюрша,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16470 Педикюрша)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МДК.04.01 Технология маникюра</w:t>
            </w:r>
          </w:p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МДК.04.02 Технология педикюра</w:t>
            </w:r>
          </w:p>
        </w:tc>
        <w:tc>
          <w:tcPr>
            <w:tcW w:w="3855" w:type="dxa"/>
          </w:tcPr>
          <w:p w:rsidR="00715C4D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Tr="00D0716E">
        <w:trPr>
          <w:trHeight w:val="24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109">
              <w:rPr>
                <w:sz w:val="24"/>
              </w:rPr>
              <w:t>УП.04 Учебная практика</w:t>
            </w:r>
          </w:p>
        </w:tc>
        <w:tc>
          <w:tcPr>
            <w:tcW w:w="3855" w:type="dxa"/>
          </w:tcPr>
          <w:p w:rsidR="00715C4D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Tr="00D0716E">
        <w:trPr>
          <w:trHeight w:val="245"/>
        </w:trPr>
        <w:tc>
          <w:tcPr>
            <w:tcW w:w="6174" w:type="dxa"/>
          </w:tcPr>
          <w:p w:rsidR="00715C4D" w:rsidRPr="00715C4D" w:rsidRDefault="00715C4D" w:rsidP="00D0716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15C4D">
              <w:rPr>
                <w:sz w:val="24"/>
                <w:lang w:val="ru-RU"/>
              </w:rPr>
              <w:t>ПП.04 Производственная практика (практика по профилю специальности)</w:t>
            </w:r>
          </w:p>
        </w:tc>
        <w:tc>
          <w:tcPr>
            <w:tcW w:w="3855" w:type="dxa"/>
          </w:tcPr>
          <w:p w:rsidR="00715C4D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  <w:tr w:rsidR="00715C4D" w:rsidTr="00D0716E">
        <w:trPr>
          <w:trHeight w:val="245"/>
        </w:trPr>
        <w:tc>
          <w:tcPr>
            <w:tcW w:w="6174" w:type="dxa"/>
          </w:tcPr>
          <w:p w:rsidR="00715C4D" w:rsidRPr="0015363D" w:rsidRDefault="00715C4D" w:rsidP="0015363D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A06109">
              <w:rPr>
                <w:sz w:val="24"/>
              </w:rPr>
              <w:t xml:space="preserve">ПДП Производственная практика </w:t>
            </w:r>
            <w:r>
              <w:rPr>
                <w:sz w:val="24"/>
              </w:rPr>
              <w:t>(предди</w:t>
            </w:r>
            <w:r w:rsidRPr="00A06109">
              <w:rPr>
                <w:sz w:val="24"/>
              </w:rPr>
              <w:t>пломная)</w:t>
            </w:r>
          </w:p>
        </w:tc>
        <w:tc>
          <w:tcPr>
            <w:tcW w:w="3855" w:type="dxa"/>
          </w:tcPr>
          <w:p w:rsidR="00715C4D" w:rsidRDefault="00715C4D" w:rsidP="00D0716E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ЛР1-ЛР15</w:t>
            </w:r>
          </w:p>
        </w:tc>
      </w:tr>
    </w:tbl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DC220B" w:rsidRDefault="00DC220B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5363D" w:rsidRDefault="0015363D" w:rsidP="008F457C">
      <w:pPr>
        <w:pStyle w:val="Heading1"/>
        <w:spacing w:before="67" w:line="276" w:lineRule="auto"/>
        <w:ind w:left="218" w:right="285" w:firstLine="707"/>
      </w:pPr>
    </w:p>
    <w:p w:rsidR="0015363D" w:rsidRDefault="0015363D" w:rsidP="008F457C">
      <w:pPr>
        <w:pStyle w:val="Heading1"/>
        <w:spacing w:before="67" w:line="276" w:lineRule="auto"/>
        <w:ind w:left="218" w:right="285" w:firstLine="707"/>
      </w:pPr>
    </w:p>
    <w:p w:rsidR="0015363D" w:rsidRDefault="0015363D" w:rsidP="008F457C">
      <w:pPr>
        <w:pStyle w:val="Heading1"/>
        <w:spacing w:before="67" w:line="276" w:lineRule="auto"/>
        <w:ind w:left="218" w:right="285" w:firstLine="707"/>
      </w:pPr>
    </w:p>
    <w:p w:rsidR="0015363D" w:rsidRDefault="0015363D" w:rsidP="008F457C">
      <w:pPr>
        <w:pStyle w:val="Heading1"/>
        <w:spacing w:before="67" w:line="276" w:lineRule="auto"/>
        <w:ind w:left="218" w:right="285" w:firstLine="707"/>
      </w:pPr>
    </w:p>
    <w:p w:rsidR="0015363D" w:rsidRDefault="0015363D" w:rsidP="008F457C">
      <w:pPr>
        <w:pStyle w:val="Heading1"/>
        <w:spacing w:before="67" w:line="276" w:lineRule="auto"/>
        <w:ind w:left="218" w:right="285" w:firstLine="707"/>
      </w:pPr>
    </w:p>
    <w:p w:rsidR="0015363D" w:rsidRDefault="0015363D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175457" w:rsidRDefault="00175457" w:rsidP="008F457C">
      <w:pPr>
        <w:pStyle w:val="Heading1"/>
        <w:spacing w:before="67" w:line="276" w:lineRule="auto"/>
        <w:ind w:left="218" w:right="285" w:firstLine="707"/>
      </w:pPr>
    </w:p>
    <w:p w:rsidR="00F73C90" w:rsidRDefault="00F73C90" w:rsidP="008F457C">
      <w:pPr>
        <w:pStyle w:val="Heading1"/>
        <w:spacing w:before="67" w:line="276" w:lineRule="auto"/>
        <w:ind w:left="218" w:right="285" w:firstLine="707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ориен-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>
          <w:pgSz w:w="11910" w:h="16840"/>
          <w:pgMar w:top="540" w:right="280" w:bottom="1400" w:left="1200" w:header="0" w:footer="1218" w:gutter="0"/>
          <w:cols w:space="720"/>
        </w:sectPr>
      </w:pPr>
    </w:p>
    <w:p w:rsidR="000F2DEF" w:rsidRPr="008F457C" w:rsidRDefault="000F2DEF" w:rsidP="00336180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сту-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lastRenderedPageBreak/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стабильной  системы </w:t>
            </w:r>
            <w:r w:rsidRPr="00E66D04">
              <w:rPr>
                <w:sz w:val="24"/>
                <w:szCs w:val="24"/>
              </w:rPr>
              <w:lastRenderedPageBreak/>
              <w:t>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Формирование духовно-  </w:t>
            </w:r>
            <w:r w:rsidRPr="00E66D04">
              <w:rPr>
                <w:sz w:val="24"/>
                <w:szCs w:val="24"/>
              </w:rPr>
              <w:lastRenderedPageBreak/>
              <w:t xml:space="preserve">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</w:t>
      </w:r>
      <w:r w:rsidRPr="00E66D04">
        <w:rPr>
          <w:rFonts w:ascii="Times New Roman" w:hAnsi="Times New Roman" w:cs="Times New Roman"/>
          <w:sz w:val="24"/>
          <w:szCs w:val="24"/>
        </w:rPr>
        <w:lastRenderedPageBreak/>
        <w:t>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ценностное отношение у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  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Соматическое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Принятые в обществе правила и  нормы поведения в интересах семьи, 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проведение классных часов (онлайн и оффлайн) как часов плодотворного и доверительного общения педагога и обучающихся, основанных на принципах 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предоставления обучающимся возможности 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 xml:space="preserve">сверяются с результатами бесед классного </w:t>
      </w:r>
      <w:r w:rsidRPr="00782950">
        <w:lastRenderedPageBreak/>
        <w:t>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>но 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 xml:space="preserve">здоровьесбережения, понимания и потребности в здоровом образе жизни, физического, психического и нравственного совершенствования личности, привития </w:t>
      </w:r>
      <w:r w:rsidRPr="00782950">
        <w:rPr>
          <w:rFonts w:ascii="Times New Roman" w:hAnsi="Times New Roman" w:cs="Times New Roman"/>
          <w:sz w:val="24"/>
        </w:rPr>
        <w:lastRenderedPageBreak/>
        <w:t>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</w:t>
      </w:r>
      <w:r w:rsidRPr="00782950">
        <w:rPr>
          <w:rFonts w:ascii="Times New Roman" w:hAnsi="Times New Roman" w:cs="Times New Roman"/>
          <w:sz w:val="24"/>
        </w:rPr>
        <w:lastRenderedPageBreak/>
        <w:t>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lastRenderedPageBreak/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 xml:space="preserve">«Горизонтальное </w:t>
            </w:r>
            <w:r w:rsidRPr="00782950">
              <w:rPr>
                <w:b/>
                <w:bCs/>
                <w:sz w:val="24"/>
                <w:szCs w:val="24"/>
              </w:rPr>
              <w:lastRenderedPageBreak/>
              <w:t>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lastRenderedPageBreak/>
              <w:t xml:space="preserve">«Вертикальное развитие </w:t>
            </w:r>
            <w:r w:rsidRPr="00782950">
              <w:rPr>
                <w:b/>
                <w:bCs/>
                <w:sz w:val="24"/>
                <w:szCs w:val="24"/>
              </w:rPr>
              <w:lastRenderedPageBreak/>
              <w:t>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lastRenderedPageBreak/>
              <w:t xml:space="preserve">Открытие </w:t>
            </w:r>
            <w:r w:rsidRPr="00782950">
              <w:rPr>
                <w:bCs/>
                <w:sz w:val="24"/>
                <w:szCs w:val="24"/>
              </w:rPr>
              <w:lastRenderedPageBreak/>
              <w:t xml:space="preserve">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работодателями; встречи с ветеранами профессии, представителями 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беседы с обучающимся преподавателей, мастеров производственного обучения по результатам текущего контроля и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lastRenderedPageBreak/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>Цель студенческих медиа (совместно создаваемых обучающимися и педагогами 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праздников, фестивалей, конкурсов, акций и флешмобов. Созданные видео и 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lastRenderedPageBreak/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 организации – 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lastRenderedPageBreak/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>сти обучающихся и взрослых. Способами получения 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3203"/>
        </w:tabs>
        <w:spacing w:before="1"/>
        <w:ind w:left="3202" w:hanging="421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lastRenderedPageBreak/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всесторон-</w:t>
      </w:r>
      <w:r>
        <w:rPr>
          <w:spacing w:val="1"/>
        </w:rPr>
        <w:t xml:space="preserve"> </w:t>
      </w:r>
      <w:r>
        <w:t>ней компьютеризации учебного процесса. Учебные кабине</w:t>
      </w:r>
      <w:r w:rsidR="005358E9">
        <w:t>ты оснащены современным оборудо</w:t>
      </w:r>
      <w:r>
        <w:t>ванием, интерактивной доской, мультимедийными установками. Учебные 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t>Колледж располагает общежитиями. Студенты, проживающие в общежитиях, 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5358E9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820891" w:rsidRDefault="00820891" w:rsidP="001624B1">
      <w:pPr>
        <w:jc w:val="center"/>
      </w:pPr>
    </w:p>
    <w:sectPr w:rsidR="00820891" w:rsidSect="001624B1">
      <w:footerReference w:type="default" r:id="rId9"/>
      <w:pgSz w:w="11910" w:h="16840"/>
      <w:pgMar w:top="700" w:right="1400" w:bottom="920" w:left="840" w:header="0" w:footer="121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77" w:rsidRDefault="00A04877" w:rsidP="00B44E25">
      <w:pPr>
        <w:spacing w:line="240" w:lineRule="auto"/>
      </w:pPr>
      <w:r>
        <w:separator/>
      </w:r>
    </w:p>
  </w:endnote>
  <w:endnote w:type="continuationSeparator" w:id="1">
    <w:p w:rsidR="00A04877" w:rsidRDefault="00A04877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6A2223" w:rsidRDefault="00A34FD7">
        <w:pPr>
          <w:pStyle w:val="ae"/>
          <w:jc w:val="center"/>
        </w:pPr>
        <w:fldSimple w:instr=" PAGE   \* MERGEFORMAT ">
          <w:r w:rsidR="001624B1">
            <w:rPr>
              <w:noProof/>
            </w:rPr>
            <w:t>2</w:t>
          </w:r>
        </w:fldSimple>
      </w:p>
    </w:sdtContent>
  </w:sdt>
  <w:p w:rsidR="006A2223" w:rsidRDefault="006A2223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23" w:rsidRDefault="00A34FD7">
    <w:pPr>
      <w:pStyle w:val="a6"/>
      <w:spacing w:line="14" w:lineRule="auto"/>
      <w:ind w:left="0" w:firstLine="0"/>
      <w:jc w:val="left"/>
      <w:rPr>
        <w:sz w:val="19"/>
      </w:rPr>
    </w:pPr>
    <w:r w:rsidRPr="00A34FD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6A2223" w:rsidRDefault="00A34FD7">
                <w:pPr>
                  <w:pStyle w:val="a6"/>
                  <w:spacing w:before="10"/>
                  <w:ind w:left="60" w:firstLine="0"/>
                  <w:jc w:val="left"/>
                </w:pPr>
                <w:fldSimple w:instr=" PAGE ">
                  <w:r w:rsidR="001624B1">
                    <w:rPr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77" w:rsidRDefault="00A04877" w:rsidP="00B44E25">
      <w:pPr>
        <w:spacing w:line="240" w:lineRule="auto"/>
      </w:pPr>
      <w:r>
        <w:separator/>
      </w:r>
    </w:p>
  </w:footnote>
  <w:footnote w:type="continuationSeparator" w:id="1">
    <w:p w:rsidR="00A04877" w:rsidRDefault="00A04877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  <w:jc w:val="left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3421"/>
    <w:rsid w:val="00024E61"/>
    <w:rsid w:val="00046D66"/>
    <w:rsid w:val="00087F7F"/>
    <w:rsid w:val="000955B4"/>
    <w:rsid w:val="000C6F75"/>
    <w:rsid w:val="000C77B8"/>
    <w:rsid w:val="000F2DEF"/>
    <w:rsid w:val="00122574"/>
    <w:rsid w:val="0015363D"/>
    <w:rsid w:val="001624B1"/>
    <w:rsid w:val="00175457"/>
    <w:rsid w:val="00204E6D"/>
    <w:rsid w:val="0023547B"/>
    <w:rsid w:val="002917AA"/>
    <w:rsid w:val="00327753"/>
    <w:rsid w:val="0033435F"/>
    <w:rsid w:val="00336180"/>
    <w:rsid w:val="003413CA"/>
    <w:rsid w:val="00367E3E"/>
    <w:rsid w:val="003B7B93"/>
    <w:rsid w:val="003F1335"/>
    <w:rsid w:val="003F6B35"/>
    <w:rsid w:val="004525AA"/>
    <w:rsid w:val="0047126E"/>
    <w:rsid w:val="004774FA"/>
    <w:rsid w:val="004C4C36"/>
    <w:rsid w:val="004D667C"/>
    <w:rsid w:val="004F6638"/>
    <w:rsid w:val="005358E9"/>
    <w:rsid w:val="0055523E"/>
    <w:rsid w:val="00595D00"/>
    <w:rsid w:val="005A2169"/>
    <w:rsid w:val="005A2D9E"/>
    <w:rsid w:val="005C0B1A"/>
    <w:rsid w:val="005D22A0"/>
    <w:rsid w:val="00635A72"/>
    <w:rsid w:val="00655DC2"/>
    <w:rsid w:val="006664E7"/>
    <w:rsid w:val="006A2223"/>
    <w:rsid w:val="006A4D26"/>
    <w:rsid w:val="006D16EC"/>
    <w:rsid w:val="006D364F"/>
    <w:rsid w:val="00715C4D"/>
    <w:rsid w:val="007762C1"/>
    <w:rsid w:val="00782950"/>
    <w:rsid w:val="0078440A"/>
    <w:rsid w:val="00793292"/>
    <w:rsid w:val="007C6B11"/>
    <w:rsid w:val="007D5228"/>
    <w:rsid w:val="007D7D44"/>
    <w:rsid w:val="007E20D3"/>
    <w:rsid w:val="008054F2"/>
    <w:rsid w:val="00820891"/>
    <w:rsid w:val="00895C99"/>
    <w:rsid w:val="008D0F84"/>
    <w:rsid w:val="008D41A8"/>
    <w:rsid w:val="008F457C"/>
    <w:rsid w:val="00917D0A"/>
    <w:rsid w:val="0096016B"/>
    <w:rsid w:val="009831DF"/>
    <w:rsid w:val="009B120B"/>
    <w:rsid w:val="009D75F8"/>
    <w:rsid w:val="009F5319"/>
    <w:rsid w:val="00A04877"/>
    <w:rsid w:val="00A34FD7"/>
    <w:rsid w:val="00A46EF7"/>
    <w:rsid w:val="00A73C25"/>
    <w:rsid w:val="00AB1737"/>
    <w:rsid w:val="00AC32BB"/>
    <w:rsid w:val="00AE0CFB"/>
    <w:rsid w:val="00AF4211"/>
    <w:rsid w:val="00B206BC"/>
    <w:rsid w:val="00B44E25"/>
    <w:rsid w:val="00B5636E"/>
    <w:rsid w:val="00B64E27"/>
    <w:rsid w:val="00B72B4C"/>
    <w:rsid w:val="00B94FE2"/>
    <w:rsid w:val="00BC0CC8"/>
    <w:rsid w:val="00BD0E1E"/>
    <w:rsid w:val="00BD3028"/>
    <w:rsid w:val="00BD4A74"/>
    <w:rsid w:val="00C12980"/>
    <w:rsid w:val="00C66276"/>
    <w:rsid w:val="00C87465"/>
    <w:rsid w:val="00CB5F47"/>
    <w:rsid w:val="00CC416C"/>
    <w:rsid w:val="00CD2E79"/>
    <w:rsid w:val="00CD5332"/>
    <w:rsid w:val="00CE6D3A"/>
    <w:rsid w:val="00D329BE"/>
    <w:rsid w:val="00D37E52"/>
    <w:rsid w:val="00D82A69"/>
    <w:rsid w:val="00D862A0"/>
    <w:rsid w:val="00DA10E1"/>
    <w:rsid w:val="00DC220B"/>
    <w:rsid w:val="00DC61E3"/>
    <w:rsid w:val="00DE0FF1"/>
    <w:rsid w:val="00E24BF5"/>
    <w:rsid w:val="00E42668"/>
    <w:rsid w:val="00E66D04"/>
    <w:rsid w:val="00E8299D"/>
    <w:rsid w:val="00EE6462"/>
    <w:rsid w:val="00F31BFF"/>
    <w:rsid w:val="00F53BF9"/>
    <w:rsid w:val="00F641B6"/>
    <w:rsid w:val="00F73C90"/>
    <w:rsid w:val="00FD3A50"/>
    <w:rsid w:val="00FF1DC0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paragraph" w:styleId="af1">
    <w:name w:val="No Spacing"/>
    <w:link w:val="af2"/>
    <w:uiPriority w:val="99"/>
    <w:qFormat/>
    <w:rsid w:val="00B72B4C"/>
    <w:pPr>
      <w:spacing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99"/>
    <w:locked/>
    <w:rsid w:val="00B72B4C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577686/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9961</Words>
  <Characters>56779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19</cp:revision>
  <cp:lastPrinted>2022-10-27T13:10:00Z</cp:lastPrinted>
  <dcterms:created xsi:type="dcterms:W3CDTF">2021-12-07T12:17:00Z</dcterms:created>
  <dcterms:modified xsi:type="dcterms:W3CDTF">2023-04-25T10:55:00Z</dcterms:modified>
</cp:coreProperties>
</file>