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9088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Батян</w:t>
      </w:r>
      <w:proofErr w:type="spellEnd"/>
      <w:r>
        <w:rPr>
          <w:color w:val="0033CC"/>
          <w:sz w:val="32"/>
          <w:szCs w:val="32"/>
        </w:rPr>
        <w:t xml:space="preserve"> Юлия Дмитриевна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280888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280888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B9088B">
        <w:rPr>
          <w:bCs w:val="0"/>
          <w:color w:val="0033CC"/>
          <w:sz w:val="28"/>
          <w:szCs w:val="28"/>
        </w:rPr>
        <w:t xml:space="preserve"> «Моя педагогическая философия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B908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«Эссе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280888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9088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80888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9088B"/>
    <w:rsid w:val="00BB6BBA"/>
    <w:rsid w:val="00BC0BA7"/>
    <w:rsid w:val="00BE1E9D"/>
    <w:rsid w:val="00C02EA8"/>
    <w:rsid w:val="00C14741"/>
    <w:rsid w:val="00C451F7"/>
    <w:rsid w:val="00C60A54"/>
    <w:rsid w:val="00C6272D"/>
    <w:rsid w:val="00C641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299E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2020-05-13T08:30:00Z</dcterms:modified>
</cp:coreProperties>
</file>