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905F84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Зизикалова</w:t>
      </w:r>
      <w:proofErr w:type="spellEnd"/>
      <w:r>
        <w:rPr>
          <w:color w:val="0033CC"/>
          <w:sz w:val="32"/>
          <w:szCs w:val="32"/>
        </w:rPr>
        <w:t xml:space="preserve"> Ольга Евгеньевна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05F8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5F84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рабочей тетради </w:t>
      </w:r>
      <w:r w:rsidR="008E125E">
        <w:rPr>
          <w:bCs w:val="0"/>
          <w:color w:val="0033CC"/>
          <w:sz w:val="28"/>
          <w:szCs w:val="28"/>
        </w:rPr>
        <w:t xml:space="preserve"> </w:t>
      </w:r>
      <w:r w:rsidR="009E4C4C">
        <w:rPr>
          <w:bCs w:val="0"/>
          <w:color w:val="0033CC"/>
          <w:sz w:val="28"/>
          <w:szCs w:val="28"/>
        </w:rPr>
        <w:t>«</w:t>
      </w:r>
      <w:r>
        <w:rPr>
          <w:bCs w:val="0"/>
          <w:color w:val="0033CC"/>
          <w:sz w:val="28"/>
          <w:szCs w:val="28"/>
        </w:rPr>
        <w:t>Безопасная среда для пациентов и персонала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905F84">
        <w:rPr>
          <w:bCs w:val="0"/>
          <w:color w:val="0033CC"/>
          <w:sz w:val="28"/>
          <w:szCs w:val="28"/>
        </w:rPr>
        <w:t>минации «Рабочая тетрадь</w:t>
      </w:r>
      <w:r w:rsidR="009074B2">
        <w:rPr>
          <w:bCs w:val="0"/>
          <w:color w:val="0033CC"/>
          <w:sz w:val="28"/>
          <w:szCs w:val="28"/>
        </w:rPr>
        <w:t>»</w:t>
      </w:r>
    </w:p>
    <w:p w:rsidR="00A5337C" w:rsidRPr="00905F84" w:rsidRDefault="00D01267" w:rsidP="00905F8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  <w:r w:rsidR="00A5337C">
        <w:rPr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05F8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056A4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5F84"/>
    <w:rsid w:val="009074B2"/>
    <w:rsid w:val="00924B75"/>
    <w:rsid w:val="0093473F"/>
    <w:rsid w:val="00937A0F"/>
    <w:rsid w:val="00955926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43</cp:revision>
  <dcterms:created xsi:type="dcterms:W3CDTF">2017-05-15T06:56:00Z</dcterms:created>
  <dcterms:modified xsi:type="dcterms:W3CDTF">2019-05-26T15:24:00Z</dcterms:modified>
</cp:coreProperties>
</file>